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1D" w:rsidRPr="002339CC" w:rsidRDefault="0038631D" w:rsidP="00E2260B">
      <w:pPr>
        <w:jc w:val="center"/>
        <w:rPr>
          <w:rFonts w:ascii="Baroque Script" w:hAnsi="Baroque Script"/>
          <w:sz w:val="40"/>
          <w:szCs w:val="24"/>
          <w:u w:val="single"/>
        </w:rPr>
      </w:pPr>
      <w:r w:rsidRPr="002339CC">
        <w:rPr>
          <w:rFonts w:ascii="Baroque Script" w:hAnsi="Baroque Script"/>
          <w:sz w:val="40"/>
          <w:szCs w:val="24"/>
          <w:u w:val="single"/>
        </w:rPr>
        <w:t>Warren County Education Fund</w:t>
      </w:r>
    </w:p>
    <w:p w:rsidR="0038631D" w:rsidRPr="002339CC" w:rsidRDefault="002339CC" w:rsidP="001F5E20">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3B0A5D8" wp14:editId="0AD748C8">
            <wp:simplePos x="0" y="0"/>
            <wp:positionH relativeFrom="column">
              <wp:posOffset>2247900</wp:posOffset>
            </wp:positionH>
            <wp:positionV relativeFrom="paragraph">
              <wp:posOffset>7127240</wp:posOffset>
            </wp:positionV>
            <wp:extent cx="1743710" cy="829310"/>
            <wp:effectExtent l="0" t="0" r="8890" b="8890"/>
            <wp:wrapTight wrapText="bothSides">
              <wp:wrapPolygon edited="0">
                <wp:start x="0" y="0"/>
                <wp:lineTo x="0" y="21335"/>
                <wp:lineTo x="21474" y="21335"/>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829310"/>
                    </a:xfrm>
                    <a:prstGeom prst="rect">
                      <a:avLst/>
                    </a:prstGeom>
                    <a:noFill/>
                  </pic:spPr>
                </pic:pic>
              </a:graphicData>
            </a:graphic>
            <wp14:sizeRelH relativeFrom="page">
              <wp14:pctWidth>0</wp14:pctWidth>
            </wp14:sizeRelH>
            <wp14:sizeRelV relativeFrom="page">
              <wp14:pctHeight>0</wp14:pctHeight>
            </wp14:sizeRelV>
          </wp:anchor>
        </w:drawing>
      </w:r>
      <w:r w:rsidR="00A43C80" w:rsidRPr="002339CC">
        <w:rPr>
          <w:rFonts w:ascii="Times New Roman" w:hAnsi="Times New Roman" w:cs="Times New Roman"/>
          <w:noProof/>
          <w:sz w:val="40"/>
          <w:szCs w:val="24"/>
        </w:rPr>
        <w:drawing>
          <wp:anchor distT="0" distB="0" distL="114300" distR="114300" simplePos="0" relativeHeight="251658240" behindDoc="0" locked="0" layoutInCell="1" allowOverlap="1" wp14:anchorId="0CD729CB" wp14:editId="356AF7C9">
            <wp:simplePos x="0" y="0"/>
            <wp:positionH relativeFrom="column">
              <wp:posOffset>600075</wp:posOffset>
            </wp:positionH>
            <wp:positionV relativeFrom="paragraph">
              <wp:posOffset>2193290</wp:posOffset>
            </wp:positionV>
            <wp:extent cx="4876800" cy="3251200"/>
            <wp:effectExtent l="266700" t="266700" r="285750" b="292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 learning cen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6800" cy="3251200"/>
                    </a:xfrm>
                    <a:prstGeom prst="rect">
                      <a:avLst/>
                    </a:prstGeom>
                    <a:ln w="38100" cap="sq">
                      <a:solidFill>
                        <a:schemeClr val="accent3">
                          <a:lumMod val="75000"/>
                        </a:schemeClr>
                      </a:solidFill>
                      <a:prstDash val="solid"/>
                      <a:miter lim="800000"/>
                    </a:ln>
                    <a:effectLst>
                      <a:glow rad="228600">
                        <a:schemeClr val="accent3">
                          <a:satMod val="175000"/>
                          <a:alpha val="40000"/>
                        </a:schemeClr>
                      </a:glow>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8631D" w:rsidRPr="002339CC">
        <w:rPr>
          <w:rFonts w:ascii="Times New Roman" w:hAnsi="Times New Roman" w:cs="Times New Roman"/>
          <w:sz w:val="24"/>
          <w:szCs w:val="24"/>
        </w:rPr>
        <w:t xml:space="preserve">In 2003, the Metropolitan School District of Warren County established an education fund with the Foundation. The purpose of this fund is to promote education and support the educational needs of the school district, as well as sustain programs created under the CAPE initiative. One of the main programs supported by this fund is the Learning Center, which provides a variety of classes, including an adult GED program. Education is planning for the future, and this fund provides the funds necessary to help Warren County get kids and adults on the right track through learning. </w:t>
      </w:r>
      <w:bookmarkStart w:id="0" w:name="_GoBack"/>
      <w:bookmarkEnd w:id="0"/>
    </w:p>
    <w:sectPr w:rsidR="0038631D" w:rsidRPr="002339CC" w:rsidSect="001F5E20">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D"/>
    <w:rsid w:val="001F5E20"/>
    <w:rsid w:val="002339CC"/>
    <w:rsid w:val="0038631D"/>
    <w:rsid w:val="004060FF"/>
    <w:rsid w:val="00A43C80"/>
    <w:rsid w:val="00E2260B"/>
    <w:rsid w:val="00EB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6</cp:revision>
  <dcterms:created xsi:type="dcterms:W3CDTF">2011-07-25T15:30:00Z</dcterms:created>
  <dcterms:modified xsi:type="dcterms:W3CDTF">2016-06-03T15:38:00Z</dcterms:modified>
</cp:coreProperties>
</file>