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2" w:rsidRPr="009E272A" w:rsidRDefault="00843C82" w:rsidP="00843C82">
      <w:pPr>
        <w:jc w:val="center"/>
        <w:rPr>
          <w:rFonts w:ascii="Baroque Script" w:hAnsi="Baroque Script"/>
          <w:sz w:val="36"/>
          <w:szCs w:val="36"/>
          <w:u w:val="single"/>
        </w:rPr>
      </w:pPr>
      <w:r w:rsidRPr="009E272A">
        <w:rPr>
          <w:rFonts w:ascii="Baroque Script" w:hAnsi="Baroque Script"/>
          <w:sz w:val="36"/>
          <w:szCs w:val="36"/>
          <w:u w:val="single"/>
        </w:rPr>
        <w:t xml:space="preserve">Warren County Economic Development </w:t>
      </w:r>
    </w:p>
    <w:p w:rsidR="00843C82" w:rsidRPr="009E272A" w:rsidRDefault="00843C82" w:rsidP="00843C8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72A">
        <w:rPr>
          <w:rFonts w:ascii="Times New Roman" w:hAnsi="Times New Roman" w:cs="Times New Roman"/>
          <w:sz w:val="24"/>
        </w:rPr>
        <w:t>The Warren County Community Economic Development, or LED</w:t>
      </w:r>
      <w:r w:rsidRPr="009E272A">
        <w:rPr>
          <w:rFonts w:ascii="Times New Roman" w:hAnsi="Times New Roman" w:cs="Times New Roman"/>
          <w:sz w:val="24"/>
          <w:szCs w:val="24"/>
        </w:rPr>
        <w:t xml:space="preserve">O, </w:t>
      </w:r>
      <w:r w:rsidRPr="009E2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formed in 2001 and is supported by county funding with other financial support coming from grant opportunities. Warren County LEDO is a not for profit organization and was originally charged with supporting local business with a focus towards available and affordable job training to enhance employment opportunities.</w:t>
      </w:r>
    </w:p>
    <w:p w:rsidR="00780B5F" w:rsidRDefault="00780B5F" w:rsidP="00843C82">
      <w:pPr>
        <w:spacing w:line="360" w:lineRule="auto"/>
        <w:rPr>
          <w:rFonts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80B5F" w:rsidRPr="00C577F6" w:rsidRDefault="00780B5F" w:rsidP="00843C82">
      <w:pPr>
        <w:spacing w:line="360" w:lineRule="auto"/>
        <w:rPr>
          <w:sz w:val="24"/>
        </w:rPr>
      </w:pPr>
    </w:p>
    <w:p w:rsidR="004E75A0" w:rsidRDefault="009E272A" w:rsidP="00780B5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5048250</wp:posOffset>
            </wp:positionV>
            <wp:extent cx="17437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474" y="21335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5F">
        <w:rPr>
          <w:noProof/>
        </w:rPr>
        <w:drawing>
          <wp:inline distT="0" distB="0" distL="0" distR="0" wp14:anchorId="0691646B" wp14:editId="12C61DB0">
            <wp:extent cx="5988018" cy="1476375"/>
            <wp:effectExtent l="171450" t="171450" r="184785" b="1809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 Primary 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633" cy="1482937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E75A0" w:rsidSect="00F42493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82"/>
    <w:rsid w:val="004E75A0"/>
    <w:rsid w:val="00780B5F"/>
    <w:rsid w:val="00843C82"/>
    <w:rsid w:val="009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3C82"/>
  </w:style>
  <w:style w:type="paragraph" w:styleId="BalloonText">
    <w:name w:val="Balloon Text"/>
    <w:basedOn w:val="Normal"/>
    <w:link w:val="BalloonTextChar"/>
    <w:uiPriority w:val="99"/>
    <w:semiHidden/>
    <w:unhideWhenUsed/>
    <w:rsid w:val="0078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3C82"/>
  </w:style>
  <w:style w:type="paragraph" w:styleId="BalloonText">
    <w:name w:val="Balloon Text"/>
    <w:basedOn w:val="Normal"/>
    <w:link w:val="BalloonTextChar"/>
    <w:uiPriority w:val="99"/>
    <w:semiHidden/>
    <w:unhideWhenUsed/>
    <w:rsid w:val="0078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3</cp:revision>
  <dcterms:created xsi:type="dcterms:W3CDTF">2014-07-10T15:06:00Z</dcterms:created>
  <dcterms:modified xsi:type="dcterms:W3CDTF">2016-06-03T15:37:00Z</dcterms:modified>
</cp:coreProperties>
</file>