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57" w:rsidRDefault="00E14228" w:rsidP="00E14228">
      <w:pPr>
        <w:jc w:val="center"/>
        <w:rPr>
          <w:sz w:val="44"/>
          <w:szCs w:val="44"/>
          <w:u w:val="single"/>
        </w:rPr>
      </w:pPr>
      <w:r w:rsidRPr="00E14228">
        <w:rPr>
          <w:sz w:val="44"/>
          <w:szCs w:val="44"/>
          <w:u w:val="single"/>
        </w:rPr>
        <w:t>Hubert J. and Wilma Shackleton Scholarship</w:t>
      </w:r>
    </w:p>
    <w:p w:rsidR="00E14228" w:rsidRDefault="00E14228" w:rsidP="00E14228">
      <w:pPr>
        <w:jc w:val="center"/>
        <w:rPr>
          <w:sz w:val="44"/>
          <w:szCs w:val="44"/>
          <w:u w:val="single"/>
        </w:rPr>
      </w:pPr>
      <w:bookmarkStart w:id="0" w:name="_GoBack"/>
      <w:bookmarkEnd w:id="0"/>
    </w:p>
    <w:p w:rsidR="00E14228" w:rsidRPr="00E14228" w:rsidRDefault="00E14228" w:rsidP="00E14228">
      <w:pPr>
        <w:rPr>
          <w:sz w:val="24"/>
          <w:szCs w:val="24"/>
        </w:rPr>
      </w:pPr>
      <w:r w:rsidRPr="00E14228">
        <w:rPr>
          <w:sz w:val="24"/>
          <w:szCs w:val="24"/>
        </w:rPr>
        <w:t xml:space="preserve">The purpose of the Hubert J. and Wilma Shackleton Scholarship Fund was established to provide educational support for students who will attend a two- or four-year trade school. This scholarship is awarded to a Seeger High School graduate and a graduate of St. Francis Xavier Church in Attica for a graduating senior in the CCD class. The scholarship is to be used for tuition expenses. </w:t>
      </w:r>
    </w:p>
    <w:sectPr w:rsidR="00E14228" w:rsidRPr="00E1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28"/>
    <w:rsid w:val="00725057"/>
    <w:rsid w:val="00E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1</cp:revision>
  <dcterms:created xsi:type="dcterms:W3CDTF">2017-06-14T15:21:00Z</dcterms:created>
  <dcterms:modified xsi:type="dcterms:W3CDTF">2017-06-14T15:32:00Z</dcterms:modified>
</cp:coreProperties>
</file>